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7"/>
        <w:gridCol w:w="7436"/>
        <w:tblGridChange w:id="0">
          <w:tblGrid>
            <w:gridCol w:w="1397"/>
            <w:gridCol w:w="7436"/>
          </w:tblGrid>
        </w:tblGridChange>
      </w:tblGrid>
      <w:tr>
        <w:trPr>
          <w:trHeight w:val="374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47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de la clase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Hoy vamos a aprender a distinguir el registro formal e informal en diferentes textos. 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4" w:hRule="atLeast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Recuerda que el registro formal e informal, va a depender del contexto en el cual nos estamos comunicando y lo podemos determinarlo por las palabras que utiliza el emisor (quien envía el mensaje) y estas palabras y/o expresiones estarán determinadas por el receptor (quien recibe el mensaje).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 ejemplo: si escribo una carta a mi mejor amiga, podré ocupar un registro informal: “Hola amiga, ¿cómo estaí? Te escribo porque te extraño”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 ejemplo contrario sería si le escribo al director de mi escuela, porque tendré que ocupar un lenguaje formal: “Estimada Directora, le escribo para solicitar una entrevista para comunicar mi inquietud. Espero usted me pueda recibir.”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Una pista que puedes utilizar es: leer el texto completo y luego subrayar las palabras que te permitan identificar el tipo de registro.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complementar este contenido, te recomiendo ver los siguientes links: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https://www.youtube.com/watch?v=U5Q5qQ42EGE&amp;t=138s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https://www.youtube.com/watch?v=pVb4hXIw2DE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https://www.youtube.com/watch?v=dzxp59jHIVo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 tu cuaderno de trabajo: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Completa el cuadro síntesis de la página 22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Lee los textos de las páginas 23 y 24 y contesta ¿qué registro se utiliza?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En la página 25, escribe una carta para el alcalde y para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77A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877A3"/>
    <w:rPr>
      <w:rFonts w:eastAsia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dzxp59jHIV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U5Q5qQ42EGE&amp;t=138s" TargetMode="External"/><Relationship Id="rId8" Type="http://schemas.openxmlformats.org/officeDocument/2006/relationships/hyperlink" Target="https://www.youtube.com/watch?v=pVb4hXIw2D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wFsKevKL44JgbgKlYNHFm7VYA==">AMUW2mVsUYwWFaMlJW7LXKVlzrEllBBFPiVmXLxVcRYtcENofK3mt99So14uaYnYSFlIdk3S2GDffFTxQCm3FvGkUQZTEgqrbXFlpS1bLie4TvpCbXb0d0bkiPZOvcCg5z2fMcOHBzCe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2020-03-17T20:30:00Z</dcterms:created>
  <dc:creator>MARÍA DE LOS ANGELES  COVACEVICH HUTT</dc:creator>
</cp:coreProperties>
</file>